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09" w:rsidRPr="008A462F" w:rsidRDefault="008A462F" w:rsidP="008A462F">
      <w:pPr>
        <w:jc w:val="center"/>
        <w:rPr>
          <w:rFonts w:cstheme="minorHAnsi"/>
          <w:b/>
          <w:sz w:val="28"/>
          <w:szCs w:val="28"/>
          <w:u w:val="single"/>
        </w:rPr>
      </w:pPr>
      <w:r w:rsidRPr="008A462F">
        <w:rPr>
          <w:rFonts w:cstheme="minorHAnsi"/>
          <w:b/>
          <w:sz w:val="28"/>
          <w:szCs w:val="28"/>
          <w:u w:val="single"/>
        </w:rPr>
        <w:t>What triggers your worrying?</w:t>
      </w: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62F">
        <w:rPr>
          <w:rFonts w:cstheme="minorHAnsi"/>
          <w:sz w:val="24"/>
          <w:szCs w:val="24"/>
        </w:rPr>
        <w:t>Worrying can be triggered by various things. Some triggers may be more obvious and linked to external</w:t>
      </w:r>
      <w:r w:rsidRPr="008A462F"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things, for example:</w:t>
      </w: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62F">
        <w:rPr>
          <w:rFonts w:cstheme="minorHAnsi"/>
          <w:sz w:val="24"/>
          <w:szCs w:val="24"/>
        </w:rPr>
        <w:t>· Seeing a certain image (e.g., in the newspaper or on the T.V. news)</w:t>
      </w: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62F">
        <w:rPr>
          <w:rFonts w:cstheme="minorHAnsi"/>
          <w:sz w:val="24"/>
          <w:szCs w:val="24"/>
        </w:rPr>
        <w:t>· Hearing certain information (e.g., on the radio or in a conversation)</w:t>
      </w: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62F">
        <w:rPr>
          <w:rFonts w:cstheme="minorHAnsi"/>
          <w:sz w:val="24"/>
          <w:szCs w:val="24"/>
        </w:rPr>
        <w:t>· Being put in a certain situation (e.g., having to make decisions, perform a task, lead others)</w:t>
      </w: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62F">
        <w:rPr>
          <w:rFonts w:cstheme="minorHAnsi"/>
          <w:sz w:val="24"/>
          <w:szCs w:val="24"/>
        </w:rPr>
        <w:t>Some triggers may be less obvious. These may be thoughts or images that seem to just pop into your head</w:t>
      </w:r>
      <w:r w:rsidRPr="008A462F"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out of the blue. An initial “What if…” question that comes to mind for no apparent reason, can even be a</w:t>
      </w:r>
      <w:r w:rsidRPr="008A462F"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 xml:space="preserve">trigger for </w:t>
      </w:r>
      <w:proofErr w:type="gramStart"/>
      <w:r w:rsidRPr="008A462F">
        <w:rPr>
          <w:rFonts w:cstheme="minorHAnsi"/>
          <w:sz w:val="24"/>
          <w:szCs w:val="24"/>
        </w:rPr>
        <w:t>worrying.</w:t>
      </w:r>
      <w:proofErr w:type="gramEnd"/>
      <w:r w:rsidRPr="008A462F">
        <w:rPr>
          <w:rFonts w:cstheme="minorHAnsi"/>
          <w:sz w:val="24"/>
          <w:szCs w:val="24"/>
        </w:rPr>
        <w:t xml:space="preserve"> For example, the thought “What if I left the iron on?” might pop into my head. If I</w:t>
      </w:r>
      <w:r w:rsidRPr="008A462F"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think “I probably didn’t” and decide not to worry about it, chances are I will forget about it, and the</w:t>
      </w:r>
      <w:r w:rsidRPr="008A462F"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thought will slip my mind. However, if instead I start to ‘chase’ the thought further (e.g., “The ironing</w:t>
      </w:r>
      <w:r w:rsidRPr="008A462F"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board might catch fire and that will spread to the whole house.” “The house might burn down and then I</w:t>
      </w: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A462F">
        <w:rPr>
          <w:rFonts w:cstheme="minorHAnsi"/>
          <w:sz w:val="24"/>
          <w:szCs w:val="24"/>
        </w:rPr>
        <w:t>will</w:t>
      </w:r>
      <w:proofErr w:type="gramEnd"/>
      <w:r w:rsidRPr="008A462F">
        <w:rPr>
          <w:rFonts w:cstheme="minorHAnsi"/>
          <w:sz w:val="24"/>
          <w:szCs w:val="24"/>
        </w:rPr>
        <w:t xml:space="preserve"> lose everything!”), then the original “What if…” question has now triggered a worry episode.</w:t>
      </w: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62F">
        <w:rPr>
          <w:rFonts w:cstheme="minorHAnsi"/>
          <w:sz w:val="24"/>
          <w:szCs w:val="24"/>
        </w:rPr>
        <w:t>Write down any external images, information, and situ</w:t>
      </w:r>
      <w:r>
        <w:rPr>
          <w:rFonts w:cstheme="minorHAnsi"/>
          <w:sz w:val="24"/>
          <w:szCs w:val="24"/>
        </w:rPr>
        <w:t>ations, or any internal image</w:t>
      </w:r>
      <w:r w:rsidRPr="008A462F">
        <w:rPr>
          <w:rFonts w:cstheme="minorHAnsi"/>
          <w:sz w:val="24"/>
          <w:szCs w:val="24"/>
        </w:rPr>
        <w:t>s</w:t>
      </w:r>
      <w:r w:rsidRPr="008A462F">
        <w:rPr>
          <w:rFonts w:cstheme="minorHAnsi"/>
          <w:sz w:val="24"/>
          <w:szCs w:val="24"/>
        </w:rPr>
        <w:t xml:space="preserve"> or</w:t>
      </w:r>
    </w:p>
    <w:p w:rsidR="008A462F" w:rsidRPr="00F76F6C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6F6C">
        <w:rPr>
          <w:rFonts w:cstheme="minorHAnsi"/>
          <w:sz w:val="24"/>
          <w:szCs w:val="24"/>
        </w:rPr>
        <w:t xml:space="preserve">“What if…” </w:t>
      </w:r>
      <w:r w:rsidRPr="00F76F6C">
        <w:rPr>
          <w:rFonts w:cstheme="minorHAnsi"/>
          <w:sz w:val="24"/>
          <w:szCs w:val="24"/>
        </w:rPr>
        <w:t>thoughts that</w:t>
      </w:r>
      <w:r w:rsidRPr="00F76F6C">
        <w:rPr>
          <w:rFonts w:cstheme="minorHAnsi"/>
          <w:sz w:val="24"/>
          <w:szCs w:val="24"/>
        </w:rPr>
        <w:t xml:space="preserve"> have triggered worrying for you.</w:t>
      </w:r>
      <w:proofErr w:type="gramEnd"/>
    </w:p>
    <w:p w:rsidR="008A462F" w:rsidRPr="00F76F6C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6F6C">
        <w:rPr>
          <w:rFonts w:cstheme="minorHAnsi"/>
          <w:sz w:val="24"/>
          <w:szCs w:val="24"/>
        </w:rPr>
        <w:t>______________________________________________________</w:t>
      </w:r>
    </w:p>
    <w:p w:rsidR="008A462F" w:rsidRPr="00F76F6C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6F6C">
        <w:rPr>
          <w:rFonts w:cstheme="minorHAnsi"/>
          <w:sz w:val="24"/>
          <w:szCs w:val="24"/>
        </w:rPr>
        <w:t>______________________________________________________</w:t>
      </w:r>
    </w:p>
    <w:p w:rsidR="008A462F" w:rsidRPr="00F76F6C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6F6C">
        <w:rPr>
          <w:rFonts w:cstheme="minorHAnsi"/>
          <w:sz w:val="24"/>
          <w:szCs w:val="24"/>
        </w:rPr>
        <w:t>______________________________________________________</w:t>
      </w:r>
    </w:p>
    <w:p w:rsidR="008A462F" w:rsidRPr="00F76F6C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6F6C">
        <w:rPr>
          <w:rFonts w:cstheme="minorHAnsi"/>
          <w:sz w:val="24"/>
          <w:szCs w:val="24"/>
        </w:rPr>
        <w:t>______________________________________________________</w:t>
      </w:r>
    </w:p>
    <w:p w:rsidR="008A462F" w:rsidRPr="00F76F6C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6F6C">
        <w:rPr>
          <w:rFonts w:cstheme="minorHAnsi"/>
          <w:sz w:val="24"/>
          <w:szCs w:val="24"/>
        </w:rPr>
        <w:t>______________________________________________________</w:t>
      </w: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76F6C" w:rsidRDefault="00F76F6C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76F6C" w:rsidRDefault="00F76F6C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76F6C" w:rsidRDefault="00F76F6C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76F6C" w:rsidRDefault="00F76F6C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76F6C" w:rsidRDefault="00F76F6C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76F6C" w:rsidRDefault="00F76F6C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76F6C" w:rsidRDefault="00F76F6C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76F6C" w:rsidRDefault="00F76F6C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76F6C" w:rsidRDefault="00F76F6C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76F6C" w:rsidRDefault="00F76F6C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76F6C" w:rsidRDefault="00F76F6C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76F6C" w:rsidRDefault="00F76F6C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76F6C" w:rsidRDefault="00F76F6C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76F6C" w:rsidRDefault="00F76F6C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76F6C" w:rsidRDefault="00F76F6C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76F6C" w:rsidRDefault="00F76F6C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76F6C" w:rsidRDefault="00F76F6C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76F6C" w:rsidRDefault="00F76F6C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76F6C" w:rsidRDefault="00F76F6C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76F6C" w:rsidRDefault="00F76F6C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A462F">
        <w:rPr>
          <w:rFonts w:cstheme="minorHAnsi"/>
          <w:b/>
          <w:bCs/>
          <w:sz w:val="24"/>
          <w:szCs w:val="24"/>
        </w:rPr>
        <w:lastRenderedPageBreak/>
        <w:t>What Maintains Worrying?</w:t>
      </w: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62F">
        <w:rPr>
          <w:rFonts w:cstheme="minorHAnsi"/>
          <w:sz w:val="24"/>
          <w:szCs w:val="24"/>
        </w:rPr>
        <w:t>People who describe themselves as chronic worriers are often disturbed that they seem to spend much of</w:t>
      </w:r>
      <w:r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their waking hours worrying excessively about a number of different life circumstances. They do not</w:t>
      </w:r>
      <w:r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understand why this activity continues. They often ask, “Why do I do it?” and “What keeps my worrying</w:t>
      </w:r>
      <w:r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going?”</w:t>
      </w:r>
      <w:r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 xml:space="preserve">Negative Beliefs </w:t>
      </w:r>
      <w:proofErr w:type="gramStart"/>
      <w:r w:rsidRPr="008A462F">
        <w:rPr>
          <w:rFonts w:cstheme="minorHAnsi"/>
          <w:sz w:val="24"/>
          <w:szCs w:val="24"/>
        </w:rPr>
        <w:t>About</w:t>
      </w:r>
      <w:proofErr w:type="gramEnd"/>
      <w:r w:rsidRPr="008A462F">
        <w:rPr>
          <w:rFonts w:cstheme="minorHAnsi"/>
          <w:sz w:val="24"/>
          <w:szCs w:val="24"/>
        </w:rPr>
        <w:t xml:space="preserve"> Worrying</w:t>
      </w:r>
    </w:p>
    <w:p w:rsid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62F">
        <w:rPr>
          <w:rFonts w:cstheme="minorHAnsi"/>
          <w:sz w:val="24"/>
          <w:szCs w:val="24"/>
        </w:rPr>
        <w:t>In addition to the specific things people worry about, people with generalised anxiety disorder</w:t>
      </w:r>
      <w:r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may also worry about the fact that they are worrying. In this case, such worriers are</w:t>
      </w:r>
      <w:r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often concerned that worrying is “bad” and they hold negative beliefs about the activity of</w:t>
      </w:r>
      <w:r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worrying. For example, they may believe that:</w:t>
      </w: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62F">
        <w:rPr>
          <w:rFonts w:cstheme="minorHAnsi"/>
          <w:sz w:val="24"/>
          <w:szCs w:val="24"/>
        </w:rPr>
        <w:t>· Worrying is uncontrollable, and will take over and result in a loss of control (e.g., “I won’t be able to</w:t>
      </w:r>
      <w:r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control my worrying, and it will never stop”).</w:t>
      </w: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62F">
        <w:rPr>
          <w:rFonts w:cstheme="minorHAnsi"/>
          <w:sz w:val="24"/>
          <w:szCs w:val="24"/>
        </w:rPr>
        <w:t>· Worrying is dangerous, and will cause either physical or mental harm (e.g., “If I keep worrying like</w:t>
      </w:r>
      <w:r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this I will go crazy/have a breakdown/become ill”).</w:t>
      </w: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62F">
        <w:rPr>
          <w:rFonts w:cstheme="minorHAnsi"/>
          <w:sz w:val="24"/>
          <w:szCs w:val="24"/>
        </w:rPr>
        <w:t>Holding these negative beliefs about worrying makes the process of worrying very distressing for you, and</w:t>
      </w:r>
      <w:r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this will even keep your worrying going. Researchers believe that it may be these negative beliefs about</w:t>
      </w:r>
      <w:r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worrying that are unique to people with generalised anxiety disorder.</w:t>
      </w:r>
    </w:p>
    <w:p w:rsid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>
        <w:rPr>
          <w:rFonts w:ascii="GillSansMT" w:hAnsi="GillSansMT" w:cs="GillSansMT"/>
        </w:rPr>
        <w:t>What worries-about-worrying do you have? (What are the disadvantages of worrying?)</w:t>
      </w:r>
    </w:p>
    <w:p w:rsid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32"/>
          <w:szCs w:val="32"/>
        </w:rPr>
      </w:pPr>
      <w:r>
        <w:rPr>
          <w:rFonts w:ascii="GillSansMT" w:hAnsi="GillSansMT" w:cs="GillSansMT"/>
          <w:sz w:val="32"/>
          <w:szCs w:val="32"/>
        </w:rPr>
        <w:t>______________________</w:t>
      </w:r>
      <w:r>
        <w:rPr>
          <w:rFonts w:ascii="GillSansMT" w:hAnsi="GillSansMT" w:cs="GillSansMT"/>
          <w:sz w:val="32"/>
          <w:szCs w:val="32"/>
        </w:rPr>
        <w:t>____________________________</w:t>
      </w:r>
    </w:p>
    <w:p w:rsid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32"/>
          <w:szCs w:val="32"/>
        </w:rPr>
      </w:pPr>
      <w:r>
        <w:rPr>
          <w:rFonts w:ascii="GillSansMT" w:hAnsi="GillSansMT" w:cs="GillSansMT"/>
          <w:sz w:val="32"/>
          <w:szCs w:val="32"/>
        </w:rPr>
        <w:t>______________________</w:t>
      </w:r>
      <w:r>
        <w:rPr>
          <w:rFonts w:ascii="GillSansMT" w:hAnsi="GillSansMT" w:cs="GillSansMT"/>
          <w:sz w:val="32"/>
          <w:szCs w:val="32"/>
        </w:rPr>
        <w:t>____________________________</w:t>
      </w:r>
    </w:p>
    <w:p w:rsid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32"/>
          <w:szCs w:val="32"/>
        </w:rPr>
      </w:pPr>
      <w:r>
        <w:rPr>
          <w:rFonts w:ascii="GillSansMT" w:hAnsi="GillSansMT" w:cs="GillSansMT"/>
          <w:sz w:val="32"/>
          <w:szCs w:val="32"/>
        </w:rPr>
        <w:t>______________________</w:t>
      </w:r>
      <w:r>
        <w:rPr>
          <w:rFonts w:ascii="GillSansMT" w:hAnsi="GillSansMT" w:cs="GillSansMT"/>
          <w:sz w:val="32"/>
          <w:szCs w:val="32"/>
        </w:rPr>
        <w:t>____________________________</w:t>
      </w:r>
    </w:p>
    <w:p w:rsid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32"/>
          <w:szCs w:val="32"/>
        </w:rPr>
      </w:pPr>
      <w:r>
        <w:rPr>
          <w:rFonts w:ascii="GillSansMT" w:hAnsi="GillSansMT" w:cs="GillSansMT"/>
          <w:sz w:val="32"/>
          <w:szCs w:val="32"/>
        </w:rPr>
        <w:t>______________________</w:t>
      </w:r>
      <w:r>
        <w:rPr>
          <w:rFonts w:ascii="GillSansMT" w:hAnsi="GillSansMT" w:cs="GillSansMT"/>
          <w:sz w:val="32"/>
          <w:szCs w:val="32"/>
        </w:rPr>
        <w:t>____________________________</w:t>
      </w:r>
    </w:p>
    <w:p w:rsid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32"/>
          <w:szCs w:val="32"/>
        </w:rPr>
      </w:pPr>
      <w:r>
        <w:rPr>
          <w:rFonts w:ascii="GillSansMT" w:hAnsi="GillSansMT" w:cs="GillSansMT"/>
          <w:sz w:val="32"/>
          <w:szCs w:val="32"/>
        </w:rPr>
        <w:t>______________________</w:t>
      </w:r>
      <w:r>
        <w:rPr>
          <w:rFonts w:ascii="GillSansMT" w:hAnsi="GillSansMT" w:cs="GillSansMT"/>
          <w:sz w:val="32"/>
          <w:szCs w:val="32"/>
        </w:rPr>
        <w:t>____________________________</w:t>
      </w:r>
    </w:p>
    <w:p w:rsid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8A462F">
        <w:rPr>
          <w:rFonts w:cstheme="minorHAnsi"/>
          <w:sz w:val="24"/>
          <w:szCs w:val="24"/>
          <w:u w:val="single"/>
        </w:rPr>
        <w:t xml:space="preserve">Positive Beliefs </w:t>
      </w:r>
      <w:proofErr w:type="gramStart"/>
      <w:r w:rsidRPr="008A462F">
        <w:rPr>
          <w:rFonts w:cstheme="minorHAnsi"/>
          <w:sz w:val="24"/>
          <w:szCs w:val="24"/>
          <w:u w:val="single"/>
        </w:rPr>
        <w:t>About</w:t>
      </w:r>
      <w:proofErr w:type="gramEnd"/>
      <w:r w:rsidRPr="008A462F">
        <w:rPr>
          <w:rFonts w:cstheme="minorHAnsi"/>
          <w:sz w:val="24"/>
          <w:szCs w:val="24"/>
          <w:u w:val="single"/>
        </w:rPr>
        <w:t xml:space="preserve"> Worrying</w:t>
      </w:r>
    </w:p>
    <w:p w:rsid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62F">
        <w:rPr>
          <w:rFonts w:cstheme="minorHAnsi"/>
          <w:sz w:val="24"/>
          <w:szCs w:val="24"/>
        </w:rPr>
        <w:t>While worriers may hold negative beliefs about worrying (i.e., that worrying is uncontrollable</w:t>
      </w:r>
      <w:r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and harmful), they also often hold positive beliefs that worrying is beneficial and “good”. It is</w:t>
      </w:r>
      <w:r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these positive beliefs about the usefulness of worrying that can keep worriers worrying.</w:t>
      </w: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62F">
        <w:rPr>
          <w:rFonts w:cstheme="minorHAnsi"/>
          <w:sz w:val="24"/>
          <w:szCs w:val="24"/>
        </w:rPr>
        <w:t>Some positive beliefs may be:</w:t>
      </w: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62F">
        <w:rPr>
          <w:rFonts w:cstheme="minorHAnsi"/>
          <w:sz w:val="24"/>
          <w:szCs w:val="24"/>
        </w:rPr>
        <w:t>Worrying motivates me to do things</w:t>
      </w: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62F">
        <w:rPr>
          <w:rFonts w:cstheme="minorHAnsi"/>
          <w:sz w:val="24"/>
          <w:szCs w:val="24"/>
        </w:rPr>
        <w:t>Worrying helps me find solutions to problems</w:t>
      </w: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62F">
        <w:rPr>
          <w:rFonts w:cstheme="minorHAnsi"/>
          <w:sz w:val="24"/>
          <w:szCs w:val="24"/>
        </w:rPr>
        <w:t>Worrying prepares me for the worst</w:t>
      </w: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62F">
        <w:rPr>
          <w:rFonts w:cstheme="minorHAnsi"/>
          <w:sz w:val="24"/>
          <w:szCs w:val="24"/>
        </w:rPr>
        <w:t>Worrying helps me avoid bad things</w:t>
      </w: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62F">
        <w:rPr>
          <w:rFonts w:cstheme="minorHAnsi"/>
          <w:sz w:val="24"/>
          <w:szCs w:val="24"/>
        </w:rPr>
        <w:t>Worrying prevents bad things</w:t>
      </w: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62F">
        <w:rPr>
          <w:rFonts w:cstheme="minorHAnsi"/>
          <w:sz w:val="24"/>
          <w:szCs w:val="24"/>
        </w:rPr>
        <w:t>What positive beliefs do you hold about worrying? (What are the advantages of worrying?)</w:t>
      </w:r>
    </w:p>
    <w:p w:rsid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32"/>
          <w:szCs w:val="32"/>
        </w:rPr>
      </w:pPr>
      <w:r>
        <w:rPr>
          <w:rFonts w:ascii="GillSansMT" w:hAnsi="GillSansMT" w:cs="GillSansMT"/>
          <w:sz w:val="32"/>
          <w:szCs w:val="32"/>
        </w:rPr>
        <w:t>__________________________________________________</w:t>
      </w:r>
    </w:p>
    <w:p w:rsid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32"/>
          <w:szCs w:val="32"/>
        </w:rPr>
      </w:pPr>
      <w:r>
        <w:rPr>
          <w:rFonts w:ascii="GillSansMT" w:hAnsi="GillSansMT" w:cs="GillSansMT"/>
          <w:sz w:val="32"/>
          <w:szCs w:val="32"/>
        </w:rPr>
        <w:t>__________________________________________________</w:t>
      </w:r>
    </w:p>
    <w:p w:rsid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32"/>
          <w:szCs w:val="32"/>
        </w:rPr>
      </w:pPr>
      <w:r>
        <w:rPr>
          <w:rFonts w:ascii="GillSansMT" w:hAnsi="GillSansMT" w:cs="GillSansMT"/>
          <w:sz w:val="32"/>
          <w:szCs w:val="32"/>
        </w:rPr>
        <w:t>__________________________________________________</w:t>
      </w:r>
    </w:p>
    <w:p w:rsid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32"/>
          <w:szCs w:val="32"/>
        </w:rPr>
      </w:pPr>
      <w:r>
        <w:rPr>
          <w:rFonts w:ascii="GillSansMT" w:hAnsi="GillSansMT" w:cs="GillSansMT"/>
          <w:sz w:val="32"/>
          <w:szCs w:val="32"/>
        </w:rPr>
        <w:t>__________________________________________________</w:t>
      </w:r>
    </w:p>
    <w:p w:rsidR="008A462F" w:rsidRPr="00F76F6C" w:rsidRDefault="00F76F6C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lastRenderedPageBreak/>
        <w:t>U</w:t>
      </w:r>
      <w:bookmarkStart w:id="0" w:name="_GoBack"/>
      <w:bookmarkEnd w:id="0"/>
      <w:r w:rsidR="008A462F" w:rsidRPr="00F76F6C">
        <w:rPr>
          <w:rFonts w:cstheme="minorHAnsi"/>
          <w:sz w:val="24"/>
          <w:szCs w:val="24"/>
          <w:u w:val="single"/>
        </w:rPr>
        <w:t>nhelpful Strategies</w:t>
      </w: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62F">
        <w:rPr>
          <w:rFonts w:cstheme="minorHAnsi"/>
          <w:sz w:val="24"/>
          <w:szCs w:val="24"/>
        </w:rPr>
        <w:t>In an attempt to decrease or stop worrying in the short term, people often use certain strategies.</w:t>
      </w:r>
      <w:r w:rsidR="00F76F6C"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However, in the long term, these strategies actually keep worrying going, making such strategies</w:t>
      </w:r>
      <w:r w:rsidR="00F76F6C"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“unhelpful”. There are two main types of unhelpful strategies.</w:t>
      </w:r>
    </w:p>
    <w:p w:rsidR="008A462F" w:rsidRP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62F">
        <w:rPr>
          <w:rFonts w:cstheme="minorHAnsi"/>
          <w:sz w:val="24"/>
          <w:szCs w:val="24"/>
        </w:rPr>
        <w:t>The first type of unhelpful strategy is avoidance. This may take the form of avoidance of a feared</w:t>
      </w:r>
      <w:r w:rsidR="00F76F6C"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outcome or avoidance of worrying itself. For example, if someone was given the opportunity to take on a</w:t>
      </w:r>
      <w:r w:rsidR="00F76F6C"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new and important project at work, a person with generalised anxiety may worry “What if I can’t do the</w:t>
      </w:r>
      <w:r w:rsidR="00F76F6C"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job? What if I fail?” In order to avoid this feared negative outcome, they may pass the opportunity on to</w:t>
      </w:r>
      <w:r w:rsidR="00F76F6C"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another colleague. An example of avoiding the act of worrying may be avoiding the television news because</w:t>
      </w:r>
      <w:r w:rsidR="00F76F6C"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you know that the news tends to trigger episodes of worrying, or constantly contacting a loved one to allay</w:t>
      </w:r>
    </w:p>
    <w:p w:rsidR="008A462F" w:rsidRDefault="008A462F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A462F">
        <w:rPr>
          <w:rFonts w:cstheme="minorHAnsi"/>
          <w:sz w:val="24"/>
          <w:szCs w:val="24"/>
        </w:rPr>
        <w:t>fears</w:t>
      </w:r>
      <w:proofErr w:type="gramEnd"/>
      <w:r w:rsidRPr="008A462F">
        <w:rPr>
          <w:rFonts w:cstheme="minorHAnsi"/>
          <w:sz w:val="24"/>
          <w:szCs w:val="24"/>
        </w:rPr>
        <w:t xml:space="preserve"> that something bad has happened to them. This last example is known as reassurance seeking.</w:t>
      </w:r>
      <w:r w:rsidR="00F76F6C"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The problem with avoidance is that people limit their opportunity to be exposed to their worrying, and</w:t>
      </w:r>
      <w:r w:rsidR="00F76F6C"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learn that the outcome isn’t as bad as they thought, that worrying isn’t uncontrollable or dangerous, and</w:t>
      </w:r>
      <w:r w:rsidR="00F76F6C"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that there are other ways of coping besides worrying. Avoidance limits a person’s opportunity to have</w:t>
      </w:r>
      <w:r w:rsidR="00F76F6C"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experiences that disconfirm their worries and their beliefs about worrying. This keeps worrying going</w:t>
      </w:r>
      <w:r w:rsidR="00F76F6C">
        <w:rPr>
          <w:rFonts w:cstheme="minorHAnsi"/>
          <w:sz w:val="24"/>
          <w:szCs w:val="24"/>
        </w:rPr>
        <w:t xml:space="preserve"> </w:t>
      </w:r>
      <w:r w:rsidRPr="008A462F">
        <w:rPr>
          <w:rFonts w:cstheme="minorHAnsi"/>
          <w:sz w:val="24"/>
          <w:szCs w:val="24"/>
        </w:rPr>
        <w:t>because their worries go unchallenged.</w:t>
      </w:r>
    </w:p>
    <w:p w:rsidR="00F76F6C" w:rsidRDefault="00F76F6C" w:rsidP="008A4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76F6C" w:rsidRPr="00F76F6C" w:rsidRDefault="00F76F6C" w:rsidP="00F76F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6F6C">
        <w:rPr>
          <w:rFonts w:cstheme="minorHAnsi"/>
          <w:sz w:val="24"/>
          <w:szCs w:val="24"/>
        </w:rPr>
        <w:t>How have you avoided feared outcomes or avoided worrying itself?</w:t>
      </w:r>
    </w:p>
    <w:p w:rsidR="00F76F6C" w:rsidRDefault="00F76F6C" w:rsidP="00F76F6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32"/>
          <w:szCs w:val="32"/>
        </w:rPr>
      </w:pPr>
      <w:r>
        <w:rPr>
          <w:rFonts w:ascii="GillSansMT" w:hAnsi="GillSansMT" w:cs="GillSansMT"/>
          <w:sz w:val="32"/>
          <w:szCs w:val="32"/>
        </w:rPr>
        <w:t>______________________</w:t>
      </w:r>
      <w:r>
        <w:rPr>
          <w:rFonts w:ascii="GillSansMT" w:hAnsi="GillSansMT" w:cs="GillSansMT"/>
          <w:sz w:val="32"/>
          <w:szCs w:val="32"/>
        </w:rPr>
        <w:t>____________________________</w:t>
      </w:r>
    </w:p>
    <w:p w:rsidR="00F76F6C" w:rsidRDefault="00F76F6C" w:rsidP="00F76F6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32"/>
          <w:szCs w:val="32"/>
        </w:rPr>
      </w:pPr>
      <w:r>
        <w:rPr>
          <w:rFonts w:ascii="GillSansMT" w:hAnsi="GillSansMT" w:cs="GillSansMT"/>
          <w:sz w:val="32"/>
          <w:szCs w:val="32"/>
        </w:rPr>
        <w:t>___________________</w:t>
      </w:r>
      <w:r>
        <w:rPr>
          <w:rFonts w:ascii="GillSansMT" w:hAnsi="GillSansMT" w:cs="GillSansMT"/>
          <w:sz w:val="32"/>
          <w:szCs w:val="32"/>
        </w:rPr>
        <w:t>_______________________________</w:t>
      </w:r>
    </w:p>
    <w:p w:rsidR="00F76F6C" w:rsidRDefault="00F76F6C" w:rsidP="00F76F6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32"/>
          <w:szCs w:val="32"/>
        </w:rPr>
      </w:pPr>
      <w:r>
        <w:rPr>
          <w:rFonts w:ascii="GillSansMT" w:hAnsi="GillSansMT" w:cs="GillSansMT"/>
          <w:sz w:val="32"/>
          <w:szCs w:val="32"/>
        </w:rPr>
        <w:t>______________________</w:t>
      </w:r>
      <w:r>
        <w:rPr>
          <w:rFonts w:ascii="GillSansMT" w:hAnsi="GillSansMT" w:cs="GillSansMT"/>
          <w:sz w:val="32"/>
          <w:szCs w:val="32"/>
        </w:rPr>
        <w:t>____________________________</w:t>
      </w:r>
    </w:p>
    <w:p w:rsidR="00F76F6C" w:rsidRPr="008A462F" w:rsidRDefault="00F76F6C" w:rsidP="00F76F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ascii="GillSansMT" w:hAnsi="GillSansMT" w:cs="GillSansMT"/>
          <w:sz w:val="32"/>
          <w:szCs w:val="32"/>
        </w:rPr>
        <w:t>______________________</w:t>
      </w:r>
      <w:r>
        <w:rPr>
          <w:rFonts w:ascii="GillSansMT" w:hAnsi="GillSansMT" w:cs="GillSansMT"/>
          <w:sz w:val="32"/>
          <w:szCs w:val="32"/>
        </w:rPr>
        <w:t>____________________________</w:t>
      </w:r>
    </w:p>
    <w:sectPr w:rsidR="00F76F6C" w:rsidRPr="008A4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2F"/>
    <w:rsid w:val="00534209"/>
    <w:rsid w:val="008A462F"/>
    <w:rsid w:val="00B064DA"/>
    <w:rsid w:val="00F7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Morgan</dc:creator>
  <cp:lastModifiedBy>Sarah Morgan</cp:lastModifiedBy>
  <cp:revision>1</cp:revision>
  <dcterms:created xsi:type="dcterms:W3CDTF">2013-03-08T14:39:00Z</dcterms:created>
  <dcterms:modified xsi:type="dcterms:W3CDTF">2013-03-08T16:13:00Z</dcterms:modified>
</cp:coreProperties>
</file>